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</w:pPr>
      <w:r>
        <w:rPr>
          <w:rFonts w:ascii="IBM Plex Sans Condensed" w:cs="IBM Plex Sans Condensed" w:eastAsia="IBM Plex Sans Condensed" w:hAnsi="IBM Plex Sans Condensed"/>
          <w:b/>
          <w:bCs/>
          <w:color w:val="1A1814"/>
          <w:spacing w:val="60"/>
          <w:sz w:val="44"/>
          <w:szCs w:val="44"/>
        </w:rPr>
        <w:t xml:space="preserve">ROBERT M. CLARK</w:t>
      </w:r>
    </w:p>
    <w:p>
      <w:pPr>
        <w:spacing w:after="100"/>
      </w:pPr>
      <w:r>
        <w:rPr>
          <w:rFonts w:ascii="IBM Plex Sans" w:cs="IBM Plex Sans" w:eastAsia="IBM Plex Sans" w:hAnsi="IBM Plex Sans"/>
          <w:color w:val="2A5E3E"/>
          <w:sz w:val="20"/>
          <w:szCs w:val="20"/>
        </w:rPr>
        <w:t xml:space="preserve">Solutions Architect  ·  AI-Augmented Operations  ·  Business Systems Builder</w:t>
      </w:r>
    </w:p>
    <w:p>
      <w:pPr>
        <w:spacing w:after="60"/>
      </w:pPr>
      <w:hyperlink w:history="1" r:id="rIdrgd8gmjvxbpp8d4meznnn">
        <w:r>
          <w:rPr>
            <w:rFonts w:ascii="IBM Plex Mono" w:cs="IBM Plex Mono" w:eastAsia="IBM Plex Mono" w:hAnsi="IBM Plex Mono"/>
            <w:b/>
            <w:bCs/>
            <w:color w:val="2A5E3E"/>
            <w:sz w:val="22"/>
            <w:szCs w:val="22"/>
          </w:rPr>
          <w:t xml:space="preserve">robertmclark.dev/company/gitlab.html</w:t>
        </w:r>
      </w:hyperlink>
    </w:p>
    <w:p>
      <w:pPr>
        <w:spacing w:after="16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Warrnambool VIC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   ·   </w:t>
      </w:r>
      <w:hyperlink w:history="1" r:id="rIdrculs0fbnuqvauzksfsh9">
        <w:r>
          <w:rPr>
            <w:rFonts w:ascii="IBM Plex Mono" w:cs="IBM Plex Mono" w:eastAsia="IBM Plex Mono" w:hAnsi="IBM Plex Mono"/>
            <w:color w:val="6B6358"/>
            <w:sz w:val="16"/>
            <w:szCs w:val="16"/>
          </w:rPr>
          <w:t xml:space="preserve">robert@robertmclark.dev</w:t>
        </w:r>
      </w:hyperlink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   ·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0447 515 074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   ·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AEST  ·  remote since 2019</w:t>
      </w:r>
    </w:p>
    <w:p>
      <w:pPr>
        <w:pBdr>
          <w:bottom w:val="single" w:color="C5BFB5" w:sz="6" w:space="1"/>
        </w:pBdr>
        <w:spacing w:after="100" w:before="0"/>
      </w:pPr>
      <w:r>
        <w:t xml:space="preserve"/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INTRODUCTION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I am Robert M. Clark — a Solutions Architect and Business Systems Builder with twenty-seven years of fixing operationally broken or absent infrastructure across supply chain, planning, BI, automation and AI-integration. The pattern is consistent: walk in to a business with the systems gap; walk out with the working architecture that closes it. This document is the tailored CV accompanying my application to GitLab Inc. — a company-specific dashboard with the fuller case sits at </w:t>
      </w:r>
      <w:r>
        <w:rPr>
          <w:rFonts w:ascii="IBM Plex Mono" w:cs="IBM Plex Mono" w:eastAsia="IBM Plex Mono" w:hAnsi="IBM Plex Mono"/>
          <w:b/>
          <w:bCs/>
          <w:color w:val="2A5E3E"/>
          <w:sz w:val="20"/>
          <w:szCs w:val="20"/>
        </w:rPr>
        <w:t xml:space="preserve">robertmclark.dev/company/gitlab.html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SUMMARY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Twenty-seven years solving operational business problems by designing and building the systems that close them. Two centralised platforms two decades apart: a VBA-driven engine consolidating six ERPs across multi-site apparel manufacturing at Pacific Brands Workwear Group level with mandatory CEO sign-off governance (2011–13), and a seven-layer Power BI and SAP architecture at Saputo with 231 visuals and 155 DAX measures — solo build over nine years, with Anthropic's Claude as engineering partner from 2024, on personal equipment.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The Saputo system was not adopted. The AI-assisted personal-equipment build was the integrity issue I voluntarily disclosed to corporate security on exit — walked in and handed over the unmonitored global OneDrive/SharePoint access myself. The architecture is the artefact; the disclosure is on record.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Looking for remote-primary roles where the same instinct — understand the business problem, then design the system that closes it — is the work. Strong fit for digital-transformation, data-pipeline, AI-integration, and solutions-architecture briefs where the deliverable is a working artefact, not a slide deck.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SIGNAL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AI-augmented build, with the integrity disclosure attached.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Later layers of the Saputo DOT planning architecture were designed and implemented with Claude as engineering partner, on personal equipment. The system was not adopted at Saputo; I walked into corporate security and disclosed the unmonitored access and AI use on exit. The artefact exists; the disclosure is on record.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Two centralised systems, two decades apart.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Pacific Brands group-level VBA engine harvesting six ERPs (2011–13). Saputo DOT planning architecture on SAP ECC (2016–25). Same instinct, two technology generations apart.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Scale of business engaged.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Group-level role at Pacific Brands across VIC/NSW with NZ expansion, S&amp;OP governance with mandatory CEO sign-off. Senior IC across the national Saputo operation, 2016–2025.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Industry-agnostic by design.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Mining, FMCG, manufacturing, defence supply, retail, distribution. The architecture pattern transfers; the domain learns fast.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RELEVANT CAPABILITY — GITLAB SOLUTIONS ARCHITECT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AI Subject Matter Expertise.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Eighteen months of daily production use of Claude as engineering partner on the seven-layer DOT planning architecture. The integration pattern itself, not just an early adopter — a practitioner with shipped enterprise-scale AI-augmented architecture and a 70+ skill ecosystem codifying the methodology. AI SME in the operational sense GitLab needs.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Technical CTO for Strategic Accounts.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Group-level role at Pacific Brands Workwear Group: six divisional ERPs unified across three divisions with mandatory CEO sign-off S&amp;OP governance. The shape of multi-team, multi-year, executive-sponsored technical strategy ownership that the GitLab role wants an SA to lead, demonstrated at scale since 2011.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Modern SDLC &amp; DevSecOps Discipline.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Twenty-seven years of operating-systems-lifecycle delivery end-to-end: source ingestion through KPI presentation across seven layers. Version-controlled skill ecosystem, build-test-deploy loops with Claude, governance baked in. The CI/CD-specific tooling vocabulary is a ramp; the underlying SDLC governance discipline is the same skill stack.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Reusable Assets &amp; Reference Architectures.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robertmclark.dev is itself an AI-built artefact, with company-specific dashboards demonstrating the same methodology. The 70+ skill ecosystem reads like the reusable-assets backlog the Solutions Architecture Center of Excellence is trying to scale globally. A pre-sales SA who arrives with working examples already published is unusual.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Cloud &amp; Enterprise Architecture.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Cloudflare Workers production deployments, SAP ECC enterprise integration across the DOT build, multi-environment data architecture spanning source-of-truth through presentation layers. Architecture intuition built across six different ERPs over twenty-seven years — closing platform-specific gaps fast is the muscle.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Trusted-Advisor Stakeholder Management.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Pacific Brands S&amp;OP decks were CEO-signed, not informational. The Saputo build navigated every stakeholder layer from frontline planner up to GM monthly for nine years. Engineers to executives, the message adapts; the discipline does not. The integrity-disclosure narrative is itself a fit signal for a customer-trust seat.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EXPERIENCE</w:t>
      </w:r>
    </w:p>
    <w:p>
      <w:pPr>
        <w:spacing w:after="40" w:before="10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Demand &amp; Capacity Planner — Saputo Dairy Australia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2016 – 2025  ·  Allansford VIC (remote since 2019)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Designed and built the DOT (Demand &amp; Operations Toolkit) planning architecture from a blank workbook to a seven-layer system on SAP ECC over nine years. Solo build, on personal equipment, with Anthropic's Claude as engineering partner from 2024.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231 Power BI visuals across three workspaces, 155 DAX measures, governance reports modelled on the Pacific Brands CEO sign-off pattern. The architecture is the artefact; the deliverable is the proof of what one builder with AI augmentation can produce at enterprise scale.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The system was not adopted at Saputo. The AI-assisted personal-equipment build was the integrity issue I voluntarily disclosed to corporate security on exit — walked in and handed over the unmonitored global OneDrive/SharePoint access myself. Was not caught.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Exit narrative: integrity, not incompetence. The build is real; the disclosure was mine.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Supply Planner — Australian Defence Apparel (ADA)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2013 – 2016  ·  Coburg VIC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Microsoft Dynamics AX planning environment. Defence and uniformed-services supply contracts — disciplined planning under regulated and audited conditions.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Bridge between the Pacific Brands group-level engine and the Saputo DOT build. Dynamics AX hands-on time directly relevant for any AX or D365 brief.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Group Demand Planning Manager — Pacific Brands Workwear Group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2011 – 2013  ·  Melbourne VIC / multi-site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Group-level role, three management tiers above current operating level. Built a centralised VBA engine that harvested six ERPs across the divisional brand portfolio.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Auto-generated supplier orders, branded dashboards per division, S&amp;OP governance decks with mandatory CEO sign-off. Multi-site team across VIC and NSW; system extended to NZ operations.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Crown jewel build. The precursor and pattern source for the DOT architecture fifteen years later.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Earlier roles — 1999 – 2011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Planning, scheduling, ERP implementation across FMCG, distribution, retail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Newell Brands (Irwin/Lenox tools, pre-Stanley Black &amp; Decker sale). Robstar Consulting (own shop, RSEA contract). National retail and distribution planning roles. Eleven ERP environments touched over the period.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INDEPENDENT BUILD ARTEFACTS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robertmclark.dev.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Personal site. Domain registration to live, multi-vehicle CV with interactive resume, PDF, DOCX, and company-specific dashboards — built end-to-end in a single working session in April 2026. The medium is the message.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AI productivity ecosystem.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70+ custom skills encoding reusable best practices across research, build, QA, and project delivery. Versioned, indexed, and applied across active workstreams.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TOOLS &amp; TECH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Planning &amp; ERP: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SAP ECC  ·  Microsoft Dynamics AX  ·  multi-ERP integration (6+ harvested into a single planning engine)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BI &amp; Data:   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Power BI  ·  Power Query (M)  ·  DAX (155 measures across the Saputo build)  ·  Power BI Service  ·  VBA  ·  Excel orchestration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Build &amp; Web: 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HTML / CSS / vanilla JS  ·  Chart.js  ·  Cloudflare Workers / Pages  ·  Wrangler CLI  ·  Git fundamentals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AI-augmented: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Claude as engineering partner since 2024  ·  prompt architecture  ·  versioned skill files  ·  reproducible AI-assisted methodology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Method:      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S&amp;OP governance  ·  centralised systems architecture  ·  master data discipline  ·  CEO-grade reporting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INDUSTRIES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FMCG  ·  Manufacturing  ·  Mining &amp; Resources  ·  Defence Supply  ·  National Retail  ·  Distribution &amp; Logistics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IBM Plex Sans" w:cs="IBM Plex Sans" w:eastAsia="IBM Plex Sans" w:hAnsi="IBM Plex Sans"/>
        <w:color w:val="3D3730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rgd8gmjvxbpp8d4meznnn" Type="http://schemas.openxmlformats.org/officeDocument/2006/relationships/hyperlink" Target="https://robertmclark.dev/company/gitlab.html" TargetMode="External"/><Relationship Id="rIdrculs0fbnuqvauzksfsh9" Type="http://schemas.openxmlformats.org/officeDocument/2006/relationships/hyperlink" Target="mailto:robert@robertmclark.dev" TargetMode="Externa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Robert M. Clark — CV (Arcadian Digital)</dc:title>
  <dc:creator>Robert M. Clark</dc:creator>
  <cp:lastModifiedBy>Un-named</cp:lastModifiedBy>
  <cp:revision>1</cp:revision>
  <dcterms:created xsi:type="dcterms:W3CDTF">2026-05-11T04:37:56.451Z</dcterms:created>
  <dcterms:modified xsi:type="dcterms:W3CDTF">2026-05-11T04:37:56.463Z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